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A41A" w14:textId="77777777" w:rsidR="001E59A5" w:rsidRPr="001E59A5" w:rsidRDefault="001E59A5" w:rsidP="001E59A5">
      <w:pPr>
        <w:widowControl/>
        <w:spacing w:line="585" w:lineRule="atLeast"/>
        <w:jc w:val="center"/>
        <w:outlineLvl w:val="1"/>
        <w:rPr>
          <w:rFonts w:ascii="微软雅黑" w:eastAsia="微软雅黑" w:hAnsi="微软雅黑" w:cs="宋体"/>
          <w:color w:val="333333"/>
          <w:kern w:val="0"/>
          <w:sz w:val="39"/>
          <w:szCs w:val="39"/>
        </w:rPr>
      </w:pPr>
      <w:r w:rsidRPr="001E59A5">
        <w:rPr>
          <w:rFonts w:ascii="微软雅黑" w:eastAsia="微软雅黑" w:hAnsi="微软雅黑" w:cs="宋体" w:hint="eastAsia"/>
          <w:color w:val="333333"/>
          <w:kern w:val="0"/>
          <w:sz w:val="39"/>
          <w:szCs w:val="39"/>
        </w:rPr>
        <w:t>医疗器械监督管理条例</w:t>
      </w:r>
    </w:p>
    <w:p w14:paraId="30DE7BEF" w14:textId="77777777" w:rsidR="001E59A5" w:rsidRPr="001E59A5" w:rsidRDefault="001E59A5" w:rsidP="001E59A5">
      <w:pPr>
        <w:widowControl/>
        <w:spacing w:line="480" w:lineRule="atLeast"/>
        <w:jc w:val="center"/>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（2000年1月4日中华人民共和国国务院令第276号公布　2014年2月12日国务院第39次常务会议修订通过　</w:t>
      </w:r>
      <w:r w:rsidRPr="001E59A5">
        <w:rPr>
          <w:rFonts w:ascii="微软雅黑" w:eastAsia="微软雅黑" w:hAnsi="微软雅黑" w:cs="宋体" w:hint="eastAsia"/>
          <w:color w:val="000000"/>
          <w:kern w:val="0"/>
          <w:sz w:val="24"/>
        </w:rPr>
        <w:br/>
        <w:t>根据2017年5月4日《国务院关于修改〈医疗器械监督管理条例〉的决定》修订　2020年12月21日国务院第119次常务会议修订通过）</w:t>
      </w:r>
    </w:p>
    <w:p w14:paraId="6245540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第一章　总则</w:t>
      </w:r>
    </w:p>
    <w:p w14:paraId="18B60A2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第一条　为了保证医疗器械的安全、有效，保障人体健康和生命安全，促进医疗器械产业发展，制定本条例。</w:t>
      </w:r>
    </w:p>
    <w:p w14:paraId="1AAF6F8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第二条　在中华人民共和国境内从事医疗器械的研制、生产、经营、使用活动及其监督管理，适用本条例。</w:t>
      </w:r>
    </w:p>
    <w:p w14:paraId="57574CB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第三条　国务院药品监督管理部门负责全国医疗器械监督管理工作。</w:t>
      </w:r>
    </w:p>
    <w:p w14:paraId="4B26CFD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国务院有关部门在各自的职责范围内负责与医疗器械有关的监督管理工作。</w:t>
      </w:r>
    </w:p>
    <w:p w14:paraId="2AFF356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14:paraId="1BB09E4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县级以上地方人民政府负责药品监督管理的部门负责本行政区域的医疗器械监督管理工作。县级以上地方人民政府有关部门在各自的职责范围内负责与医疗器械有关的监督管理工作。</w:t>
      </w:r>
    </w:p>
    <w:p w14:paraId="61B4551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第五条　医疗器械监督管理遵循风险管理、全程管控、科学监管、社会共治的原则。</w:t>
      </w:r>
    </w:p>
    <w:p w14:paraId="5E32458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第六条　国家对医疗器械按照风险程度实行分类管理。</w:t>
      </w:r>
    </w:p>
    <w:p w14:paraId="49A1250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第一类是风险程度低，实行常规管理可以保证其安全、有效的医疗器械。</w:t>
      </w:r>
    </w:p>
    <w:p w14:paraId="46165C1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第二类是具有中度风险，需要严格控制管理以保证其安全、有效的医疗器械。</w:t>
      </w:r>
    </w:p>
    <w:p w14:paraId="62D8342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第三类是具有较高风险，需要采取特别措施严格控制管理以保证其安全、有效的医疗器械。</w:t>
      </w:r>
    </w:p>
    <w:p w14:paraId="1B5491E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评价医疗器械风险程度，应当考虑医疗器械的预期目的、结构特征、使用方法等因素。</w:t>
      </w:r>
    </w:p>
    <w:p w14:paraId="166F3D4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14:paraId="448F13F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第七条　医疗器械产品应当符合医疗器械强制性国家标准；尚无强制性国家标准的，应当符合医疗器械强制性行业标准。</w:t>
      </w:r>
    </w:p>
    <w:p w14:paraId="3FFD49D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14:paraId="73067A8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第九条　国家完善医疗器械创新体系，支持医疗器械的基础研究和应用研究，促进医疗器械新技术的推广和应用，在科技立项、融资、信贷、招标采购、医疗保险等方面予以支持。支持企业设立或者联合组建研制机构，鼓励企</w:t>
      </w:r>
      <w:r w:rsidRPr="001E59A5">
        <w:rPr>
          <w:rFonts w:ascii="微软雅黑" w:eastAsia="微软雅黑" w:hAnsi="微软雅黑" w:cs="宋体" w:hint="eastAsia"/>
          <w:color w:val="000000"/>
          <w:kern w:val="0"/>
          <w:sz w:val="24"/>
        </w:rPr>
        <w:lastRenderedPageBreak/>
        <w:t>业与高等学校、科研院所、医疗机构等合作开展医疗器械的研究与创新，加强医疗器械知识产权保护，提高医疗器械自主创新能力。</w:t>
      </w:r>
    </w:p>
    <w:p w14:paraId="5A98249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第十条　国家加强医疗器械监督管理信息化建设，提高在线政务服务水平，为医疗器械行政许可、备案等提供便利。</w:t>
      </w:r>
    </w:p>
    <w:p w14:paraId="19C0F66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第十一条　医疗器械行业组织应当加强行业自律，推进诚信体系建设，督促企业依法开展生产经营活动，引导企业诚实守信。</w:t>
      </w:r>
    </w:p>
    <w:p w14:paraId="1AB9615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第十二条　对在医疗器械的研究与创新方面做出突出贡献的单位和个人，按照国家有关规定给予表彰奖励。</w:t>
      </w:r>
    </w:p>
    <w:p w14:paraId="54D8794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 xml:space="preserve">　第二章　医疗器械产品注册与备案</w:t>
      </w:r>
    </w:p>
    <w:p w14:paraId="0FB2ADB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第十三条　第一类医疗器械实行产品备案管理，第二类、第三类医疗器械实行产品注册管理。</w:t>
      </w:r>
    </w:p>
    <w:p w14:paraId="54BEC2B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医疗器械注册人、备案人应当加强医疗器械全生命周期质量管理，对研制、生产、经营、使用全过程中医疗器械的安全性、有效性依法承担责任。</w:t>
      </w:r>
    </w:p>
    <w:p w14:paraId="35407E4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第十四条　第一类医疗器械产品备案和申请第二类、第三类医疗器械产品注册，应当提交下列资料：</w:t>
      </w:r>
    </w:p>
    <w:p w14:paraId="063A6D6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（一）产品风险分析资料；</w:t>
      </w:r>
    </w:p>
    <w:p w14:paraId="0A83AD9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（二）产品技术要求；</w:t>
      </w:r>
    </w:p>
    <w:p w14:paraId="78A70A9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（三）产品检验报告；</w:t>
      </w:r>
    </w:p>
    <w:p w14:paraId="3B4D238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（四）临床评价资料；</w:t>
      </w:r>
    </w:p>
    <w:p w14:paraId="1959F87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（五）产品说明书以及标签样稿；</w:t>
      </w:r>
    </w:p>
    <w:p w14:paraId="2B9EE7E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（六）与产品研制、生产有关的质量管理体系文件；</w:t>
      </w:r>
    </w:p>
    <w:p w14:paraId="0A33FCA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（七）证明产品安全、有效所需的其他资料。</w:t>
      </w:r>
    </w:p>
    <w:p w14:paraId="0770B48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产品检验报告应当符合国务院药品监督管理部门的要求，可以是医疗器械注册申请人、备案人的自检报告，也可以是委托有资质的医疗器械检验机构出具的检验报告。</w:t>
      </w:r>
    </w:p>
    <w:p w14:paraId="09C9EC9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符合本条例第二十四条规定的免于进行临床评价情形的，可以免于提交临床评价资料。</w:t>
      </w:r>
    </w:p>
    <w:p w14:paraId="228739E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医疗器械注册申请人、备案人应当确保提交的资料合法、真实、准确、完整和可追溯。</w:t>
      </w:r>
    </w:p>
    <w:p w14:paraId="38C3FD0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第十五条　第一类医疗器械产品备案，由备案人向所在地设区的市级人民政府负责药品监督管理的部门提交备案资料。</w:t>
      </w:r>
    </w:p>
    <w:p w14:paraId="51CDAC6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14:paraId="5A5D0A7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14:paraId="3E66956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备案资料载明的事项发生变化的，应当向原备案部门变更备案。</w:t>
      </w:r>
    </w:p>
    <w:p w14:paraId="007D552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14:paraId="633955E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14:paraId="29A1150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国务院药品监督管理部门应当对医疗器械注册审查程序和要求作出规定，并加强对省、自治区、直辖市人民政府药品监督管理部门注册审查工作的监督指导。</w:t>
      </w:r>
    </w:p>
    <w:p w14:paraId="23B05C8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第十七条　受理注册申请的药品监督管理部门应当对医疗器械的安全性、有效性以及注册申请人保证医疗器械安全、有效的质量管理能力等进行审查。</w:t>
      </w:r>
    </w:p>
    <w:p w14:paraId="3FDA564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14:paraId="362B995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受理注册申请的药品监督管理部门在组织对医疗器械的技术审评时认为有必要对质量管理体系进行核查的，应当组织开展质量管理体系核查。</w:t>
      </w:r>
    </w:p>
    <w:p w14:paraId="41A73C8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第十八条　受理注册申请的药品监督管理部门应当自收到审评意见之日起20个工作日内作出决定。对符合条件的，准予注册并发给医疗器械注册证；对不符合条件的，不予注册并书面说明理由。</w:t>
      </w:r>
    </w:p>
    <w:p w14:paraId="47CA0CA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受理注册申请的药品监督管理部门应当自医疗器械准予注册之日起5个工作日内，通过国务院药品监督管理部门在线政务服务平台向社会公布注册有关信息。</w:t>
      </w:r>
    </w:p>
    <w:p w14:paraId="2D53C44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第十九条　对用于治疗罕见疾病、严重危及生命且尚无有效治疗手段的疾病和应对公共卫生事件等急需的医疗器械，受理注册申请的药品监督管理部门可以作出附条件批准决定，并在医疗器械注册证中载明相关事项。</w:t>
      </w:r>
    </w:p>
    <w:p w14:paraId="019C887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14:paraId="6D2C266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第二十条　医疗器械注册人、备案人应当履行下列义务：</w:t>
      </w:r>
    </w:p>
    <w:p w14:paraId="51CB24B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（一）建立与产品相适应的质量管理体系并保持有效运行；</w:t>
      </w:r>
    </w:p>
    <w:p w14:paraId="794BCB3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（二）制定上市后研究和风险管控计划并保证有效实施；</w:t>
      </w:r>
    </w:p>
    <w:p w14:paraId="6BBF847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（三）依法开展不良事件监测和再评价；</w:t>
      </w:r>
    </w:p>
    <w:p w14:paraId="2D49F61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（四）建立并执行产品追溯和召回制度；</w:t>
      </w:r>
    </w:p>
    <w:p w14:paraId="0972ABF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（五）国务院药品监督管理部门规定的其他义务。</w:t>
      </w:r>
    </w:p>
    <w:p w14:paraId="0F3D0EB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境外医疗器械注册人、备案人指定的我国境内企业法人应当协助注册人、备案人履行前款规定的义务。</w:t>
      </w:r>
    </w:p>
    <w:p w14:paraId="346B058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14:paraId="08BF237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第二十二条　医疗器械注册证有效期为5年。有效期届满需要延续注册的，应当在有效期届满6个月前向原注册部门提出延续注册的申请。</w:t>
      </w:r>
    </w:p>
    <w:p w14:paraId="27BF906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除有本条第三款规定情形外，接到延续注册申请的药品监督管理部门应当在医疗器械注册证有效期届满前作出准予延续的决定。逾期未作决定的，视为准予延续。</w:t>
      </w:r>
    </w:p>
    <w:p w14:paraId="7B12830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有下列情形之一的，不予延续注册：</w:t>
      </w:r>
    </w:p>
    <w:p w14:paraId="103A4AD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（一）未在规定期限内提出延续注册申请；</w:t>
      </w:r>
    </w:p>
    <w:p w14:paraId="2755C7B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（二）医疗器械强制性标准已经修订，申请延续注册的医疗器械不能达到新要求；</w:t>
      </w:r>
    </w:p>
    <w:p w14:paraId="20DC68E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（三）附条件批准的医疗器械，未在规定期限内完成医疗器械注册证载明事项。</w:t>
      </w:r>
    </w:p>
    <w:p w14:paraId="42B0B46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14:paraId="100537B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14:paraId="3336799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第二十四条　医疗器械产品注册、备案，应当进行临床评价；但是符合下列情形之一，可以免于进行临床评价：</w:t>
      </w:r>
    </w:p>
    <w:p w14:paraId="4BE2513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（一）工作机理明确、设计定型，生产工艺成熟，已上市的同品种医疗器械临床应用多年且无严重不良事件记录，不改变常规用途的；</w:t>
      </w:r>
    </w:p>
    <w:p w14:paraId="44539FC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（二）其他通过非临床评价能够证明该医疗器械安全、有效的。</w:t>
      </w:r>
    </w:p>
    <w:p w14:paraId="572455A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国务院药品监督管理部门应当制定医疗器械临床评价指南。</w:t>
      </w:r>
    </w:p>
    <w:p w14:paraId="27F5C2E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第二十五条　进行医疗器械临床评价，可以根据产品特征、临床风险、已有临床数据等情形，通过开展临床试验，或者通过对同品种医疗器械临床文献资料、临床数据进行分析评价，证明医疗器械安全、有效。</w:t>
      </w:r>
    </w:p>
    <w:p w14:paraId="1A42E15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按照国务院药品监督管理部门的规定，进行医疗器械临床评价时，已有临床文献资料、临床数据不足以确认产品安全、有效的医疗器械，应当开展临床试验。</w:t>
      </w:r>
    </w:p>
    <w:p w14:paraId="12CBED7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14:paraId="3462022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医疗器械临床试验机构实行备案管理。医疗器械临床试验机构应当具备的条件以及备案管理办法和临床试验质量管理规范，由国务院药品监督管理部门会同国务院卫生主管部门制定并公布。</w:t>
      </w:r>
    </w:p>
    <w:p w14:paraId="2EF8E7F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国家支持医疗机构开展临床试验，将临床试验条件和能力评价纳入医疗机构等级评审，鼓励医疗机构开展创新医疗器械临床试验。</w:t>
      </w:r>
    </w:p>
    <w:p w14:paraId="1DE87E4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w:t>
      </w:r>
      <w:r w:rsidRPr="001E59A5">
        <w:rPr>
          <w:rFonts w:ascii="微软雅黑" w:eastAsia="微软雅黑" w:hAnsi="微软雅黑" w:cs="宋体" w:hint="eastAsia"/>
          <w:color w:val="000000"/>
          <w:kern w:val="0"/>
          <w:sz w:val="24"/>
        </w:rPr>
        <w:lastRenderedPageBreak/>
        <w:t>知的，视为同意。准予开展临床试验的，应当通报临床试验机构所在地省、自治区、直辖市人民政府药品监督管理部门和卫生主管部门。</w:t>
      </w:r>
    </w:p>
    <w:p w14:paraId="7B41011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临床试验对人体具有较高风险的第三类医疗器械目录由国务院药品监督管理部门制定、调整并公布。</w:t>
      </w:r>
    </w:p>
    <w:p w14:paraId="07D3E25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14:paraId="669FF24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开展临床试验，不得以任何形式向受试者收取与临床试验有关的费用。</w:t>
      </w:r>
    </w:p>
    <w:p w14:paraId="211FA97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14:paraId="56B4781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b/>
          <w:bCs/>
          <w:color w:val="000000"/>
          <w:kern w:val="0"/>
          <w:sz w:val="24"/>
        </w:rPr>
        <w:t xml:space="preserve">　　第三章　医疗器械生产</w:t>
      </w:r>
    </w:p>
    <w:p w14:paraId="646F157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第三十条　从事医疗器械生产活动，应当具备下列条件：</w:t>
      </w:r>
    </w:p>
    <w:p w14:paraId="149768A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（一）有与生产的医疗器械相适应的生产场地、环境条件、生产设备以及专业技术人员；</w:t>
      </w:r>
    </w:p>
    <w:p w14:paraId="0F9669C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（二）有能对生产的医疗器械进行质量检验的机构或者专职检验人员以及检验设备；</w:t>
      </w:r>
    </w:p>
    <w:p w14:paraId="1865612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（三）有保证医疗器械质量的管理制度；</w:t>
      </w:r>
    </w:p>
    <w:p w14:paraId="044C9E7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（四）有与生产的医疗器械相适应的售后服务能力；</w:t>
      </w:r>
    </w:p>
    <w:p w14:paraId="0A67DC6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（五）符合产品研制、生产工艺文件规定的要求。</w:t>
      </w:r>
    </w:p>
    <w:p w14:paraId="4D8006F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第三十一条　从事第一类医疗器械生产的，应当向所在地设区的市级人民政府负责药品监督管理的部门备案，在提交符合本条例第三十条规定条件的有关资料后即完成备案。</w:t>
      </w:r>
    </w:p>
    <w:p w14:paraId="4398ACA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医疗器械备案人自行生产第一类医疗器械的，可以在依照本条例第十五条规定进行产品备案时一并提交符合本条例第三十条规定条件的有关资料，即完成生产备案。</w:t>
      </w:r>
    </w:p>
    <w:p w14:paraId="5324DBA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第三十二条　从事第二类、第三类医疗器械生产的，应当向所在地省、自治区、直辖市人民政府药品监督管理部门申请生产许可并提交其符合本条例第三十条规定条件的有关资料以及所生产医疗器械的注册证。</w:t>
      </w:r>
    </w:p>
    <w:p w14:paraId="480BBD6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14:paraId="056F196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医疗器械生产许可证有效期为5年。有效期届满需要延续的，依照有关行政许可的法律规定办理延续手续。</w:t>
      </w:r>
    </w:p>
    <w:p w14:paraId="122E423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第三十三条　医疗器械生产质量管理规范应当对医疗器械的设计开发、生产设备条件、原材料采购、生产过程控制、产品放行、企业的机构设置和人员配备等影响医疗器械安全、有效的事项作出明确规定。</w:t>
      </w:r>
    </w:p>
    <w:p w14:paraId="13AFCC0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第三十四条　医疗器械注册人、备案人可以自行生产医疗器械，也可以委托符合本条例规定、具备相应条件的企业生产医疗器械。</w:t>
      </w:r>
    </w:p>
    <w:p w14:paraId="5A32959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委托生产医疗器械的，医疗器械注册人、备案人应当对所委托生产的医疗器械质量负责，并加强对受托生产企业生产行为的管理，保证其按照法定要求</w:t>
      </w:r>
      <w:r w:rsidRPr="001E59A5">
        <w:rPr>
          <w:rFonts w:ascii="微软雅黑" w:eastAsia="微软雅黑" w:hAnsi="微软雅黑" w:cs="宋体" w:hint="eastAsia"/>
          <w:color w:val="000000"/>
          <w:kern w:val="0"/>
          <w:sz w:val="24"/>
        </w:rPr>
        <w:lastRenderedPageBreak/>
        <w:t>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14:paraId="61A1770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具有高风险的植入性医疗器械不得委托生产，具体目录由国务院药品监督管理部门制定、调整并公布。</w:t>
      </w:r>
    </w:p>
    <w:p w14:paraId="0A612C9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14:paraId="4CF7F11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医疗器械注册人、备案人、受托生产企业应当定期对质量管理体系的运行情况进行自查，并按照国务院药品监督管理部门的规定提交自查报告。</w:t>
      </w:r>
    </w:p>
    <w:p w14:paraId="5EE922E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14:paraId="30EDA59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第三十七条　医疗器械应当使用通用名称。通用名称应当符合国务院药品监督管理部门制定的医疗器械命名规则。</w:t>
      </w:r>
    </w:p>
    <w:p w14:paraId="27F6038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第三十八条　国家根据医疗器械产品类别，分步实施医疗器械唯一标识制度，实现医疗器械可追溯，具体办法由国务院药品监督管理部门会同国务院有关部门制定。</w:t>
      </w:r>
    </w:p>
    <w:p w14:paraId="23F2D11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第三十九条　医疗器械应当有说明书、标签。说明书、标签的内容应当与经注册或者备案的相关内容一致，确保真实、准确。</w:t>
      </w:r>
    </w:p>
    <w:p w14:paraId="354C919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医疗器械的说明书、标签应当标明下列事项：</w:t>
      </w:r>
    </w:p>
    <w:p w14:paraId="557AEC3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（一）通用名称、型号、规格；</w:t>
      </w:r>
    </w:p>
    <w:p w14:paraId="67C5761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（二）医疗器械注册人、备案人、受托生产企业的名称、地址以及联系方式；</w:t>
      </w:r>
    </w:p>
    <w:p w14:paraId="1D5118D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（三）生产日期，使用期限或者失效日期；</w:t>
      </w:r>
    </w:p>
    <w:p w14:paraId="4B32D5E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（四）产品性能、主要结构、适用范围；</w:t>
      </w:r>
    </w:p>
    <w:p w14:paraId="784605E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（五）禁忌、注意事项以及其他需要警示或者提示的内容；</w:t>
      </w:r>
    </w:p>
    <w:p w14:paraId="315CF46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（六）安装和使用说明或者图示；</w:t>
      </w:r>
    </w:p>
    <w:p w14:paraId="56185DD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（七）维护和保养方法，特殊运输、贮存的条件、方法；</w:t>
      </w:r>
    </w:p>
    <w:p w14:paraId="7FD5062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（八）产品技术要求规定应当标明的其他内容。</w:t>
      </w:r>
    </w:p>
    <w:p w14:paraId="2A5ADCF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第二类、第三类医疗器械还应当标明医疗器械注册证编号。</w:t>
      </w:r>
    </w:p>
    <w:p w14:paraId="7ADBC9D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由消费者个人自行使用的医疗器械还应当具有安全使用的特别说明。</w:t>
      </w:r>
    </w:p>
    <w:p w14:paraId="5CDC373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 xml:space="preserve">　第四章　医疗器械经营与使用</w:t>
      </w:r>
    </w:p>
    <w:p w14:paraId="073E423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第四十条　从事医疗器械经营活动，应当有与经营规模和经营范围相适应的经营场所和贮存条件，以及与经营的医疗器械相适应的质量管理制度和质量管理机构或者人员。</w:t>
      </w:r>
    </w:p>
    <w:p w14:paraId="7A7F3C0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第四十一条　从事第二类医疗器械经营的，由经营企业向所在地设区的市级人民政府负责药品监督管理的部门备案并提交符合本条例第四十条规定条件的有关资料。</w:t>
      </w:r>
    </w:p>
    <w:p w14:paraId="7E2DCE2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按照国务院药品监督管理部门的规定，对产品安全性、有效性不受流通过程影响的第二类医疗器械，可以免于经营备案。</w:t>
      </w:r>
    </w:p>
    <w:p w14:paraId="3E4A754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第四十二条　从事第三类医疗器械经营的，经营企业应当向所在地设区的市级人民政府负责药品监督管理的部门申请经营许可并提交符合本条例第四十条规定条件的有关资料。</w:t>
      </w:r>
    </w:p>
    <w:p w14:paraId="4981E6C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14:paraId="178047A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医疗器械经营许可证有效期为5年。有效期届满需要延续的，依照有关行政许可的法律规定办理延续手续。</w:t>
      </w:r>
    </w:p>
    <w:p w14:paraId="2F498AD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第四十三条　医疗器械注册人、备案人经营其注册、备案的医疗器械，无需办理医疗器械经营许可或者备案，但应当符合本条例规定的经营条件。</w:t>
      </w:r>
    </w:p>
    <w:p w14:paraId="3360244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第四十四条　从事医疗器械经营，应当依照法律法规和国务院药品监督管理部门制定的医疗器械经营质量管理规范的要求，建立健全与所经营医疗器械相适应的质量管理体系并保证其有效运行。</w:t>
      </w:r>
    </w:p>
    <w:p w14:paraId="0A5CD79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14:paraId="26C88CB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记录事项包括：</w:t>
      </w:r>
    </w:p>
    <w:p w14:paraId="76CBD4F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（一）医疗器械的名称、型号、规格、数量；</w:t>
      </w:r>
    </w:p>
    <w:p w14:paraId="04B5412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（二）医疗器械的生产批号、使用期限或者失效日期、销售日期；</w:t>
      </w:r>
    </w:p>
    <w:p w14:paraId="389124C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（三）医疗器械注册人、备案人和受托生产企业的名称；</w:t>
      </w:r>
    </w:p>
    <w:p w14:paraId="333B9A5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（四）供货者或者购货者的名称、地址以及联系方式；</w:t>
      </w:r>
    </w:p>
    <w:p w14:paraId="109CC51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（五）相关许可证明文件编号等。</w:t>
      </w:r>
    </w:p>
    <w:p w14:paraId="6942A44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进货查验记录和销售记录应当真实、准确、完整和可追溯，并按照国务院药品监督管理部门规定的期限予以保存。国家鼓励采用先进技术手段进行记录。</w:t>
      </w:r>
    </w:p>
    <w:p w14:paraId="3CA5213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14:paraId="25F82AA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14:paraId="3C88085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第四十七条　运输、贮存医疗器械，应当符合医疗器械说明书和标签标示的要求；对温度、湿度等环境条件有特殊要求的，应当采取相应措施，保证医疗器械的安全、有效。</w:t>
      </w:r>
    </w:p>
    <w:p w14:paraId="49B44DF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第四十八条　医疗器械使用单位应当有与在用医疗器械品种、数量相适应的贮存场所和条件。医疗器械使用单位应当加强对工作人员的技术培训，按照产品说明书、技术操作规范等要求使用医疗器械。</w:t>
      </w:r>
    </w:p>
    <w:p w14:paraId="251EDEB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14:paraId="2C529C8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大型医用设备配置管理办法由国务院卫生主管部门会同国务院有关部门制定。大型医用设备目录由国务院卫生主管部门商国务院有关部门提出，报国务院批准后执行。</w:t>
      </w:r>
    </w:p>
    <w:p w14:paraId="784B813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第四十九条　医疗器械使用单位对重复使用的医疗器械，应当按照国务院卫生主管部门制定的消毒和管理的规定进行处理。</w:t>
      </w:r>
    </w:p>
    <w:p w14:paraId="03A81DB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14:paraId="6388414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第五十条　医疗器械使用单位对需要定期检查、检验、校准、保养、维护的医疗器械，应当按照产品说明书的要求进行检查、检验、校准、保养、维护并予以记录，及时进行分析、评估，确保医疗器械处于良好状态，保障使用质</w:t>
      </w:r>
      <w:r w:rsidRPr="001E59A5">
        <w:rPr>
          <w:rFonts w:ascii="微软雅黑" w:eastAsia="微软雅黑" w:hAnsi="微软雅黑" w:cs="宋体" w:hint="eastAsia"/>
          <w:color w:val="000000"/>
          <w:kern w:val="0"/>
          <w:sz w:val="24"/>
        </w:rPr>
        <w:lastRenderedPageBreak/>
        <w:t>量；对使用期限长的大型医疗器械，应当逐台建立使用档案，记录其使用、维护、转让、实际使用时间等事项。记录保存期限不得少于医疗器械规定使用期限终止后5年。</w:t>
      </w:r>
    </w:p>
    <w:p w14:paraId="7D3C43A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第五十一条　医疗器械使用单位应当妥善保存购入第三类医疗器械的原始资料，并确保信息具有可追溯性。</w:t>
      </w:r>
    </w:p>
    <w:p w14:paraId="0BFC9D9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使用大型医疗器械以及植入和介入类医疗器械的，应当将医疗器械的名称、关键性技术参数等信息以及与使用质量安全密切相关的必要信息记载到病历等相关记录中。</w:t>
      </w:r>
    </w:p>
    <w:p w14:paraId="753557D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14:paraId="1A775AE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14:paraId="6FE6FF3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第五十四条　负责药品监督管理的部门和卫生主管部门依据各自职责，分别对使用环节的医疗器械质量和医疗器械使用行为进行监督管理。</w:t>
      </w:r>
    </w:p>
    <w:p w14:paraId="0BD9129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第五十五条　医疗器械经营企业、使用单位不得经营、使用未依法注册或者备案、无合格证明文件以及过期、失效、淘汰的医疗器械。</w:t>
      </w:r>
    </w:p>
    <w:p w14:paraId="21AB9E7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第五十六条　医疗器械使用单位之间转让在用医疗器械，转让方应当确保所转让的医疗器械安全、有效，不得转让过期、失效、淘汰以及检验不合格的医疗器械。</w:t>
      </w:r>
    </w:p>
    <w:p w14:paraId="4FEA68F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第五十七条　进口的医疗器械应当是依照本条例第二章的规定已注册或者已备案的医疗器械。</w:t>
      </w:r>
    </w:p>
    <w:p w14:paraId="6EC96E4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14:paraId="4098432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医疗机构因临床急需进口少量第二类、第三类医疗器械的，经国务院药品监督管理部门或者国务院授权的省、自治区、直辖市人民政府批准，可以进口。进口的医疗器械应当在指定医疗机构内用于特定医疗目的。</w:t>
      </w:r>
    </w:p>
    <w:p w14:paraId="2C55133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禁止进口过期、失效、淘汰等已使用过的医疗器械。</w:t>
      </w:r>
    </w:p>
    <w:p w14:paraId="56CE51C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第五十八条　出入境检验检疫机构依法对进口的医疗器械实施检验；检验不合格的，不得进口。</w:t>
      </w:r>
    </w:p>
    <w:p w14:paraId="44255A9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14:paraId="6810943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第五十九条　出口医疗器械的企业应当保证其出口的医疗器械符合进口国（地区）的要求。</w:t>
      </w:r>
    </w:p>
    <w:p w14:paraId="5F12E18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第六十条　医疗器械广告的内容应当真实合法，以经负责药品监督管理的部门注册或者备案的医疗器械说明书为准，不得含有虚假、夸大、误导性的内容。</w:t>
      </w:r>
    </w:p>
    <w:p w14:paraId="72624F2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发布医疗器械广告，应当在发布前由省、自治区、直辖市人民政府确定的广告审查机关对广告内容进行审查，并取得医疗器械广告批准文号；未经审查，不得发布。</w:t>
      </w:r>
    </w:p>
    <w:p w14:paraId="40829E7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省级以上人民政府药品监督管理部门责令暂停生产、进口、经营和使用的医疗器械，在暂停期间不得发布涉及该医疗器械的广告。</w:t>
      </w:r>
    </w:p>
    <w:p w14:paraId="6E05662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医疗器械广告的审查办法由国务院市场监督管理部门制定。</w:t>
      </w:r>
    </w:p>
    <w:p w14:paraId="602E130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第五章　不良事件的处理与医疗器械的召回</w:t>
      </w:r>
    </w:p>
    <w:p w14:paraId="629DF53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第六十一条　国家建立医疗器械不良事件监测制度，对医疗器械不良事件及时进行收集、分析、评价、控制。</w:t>
      </w:r>
    </w:p>
    <w:p w14:paraId="60D47BB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14:paraId="529A312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14:paraId="005CAF0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其他单位和个人发现医疗器械不良事件或者可疑不良事件，有权向负责药品监督管理的部门或者医疗器械不良事件监测技术机构报告。</w:t>
      </w:r>
    </w:p>
    <w:p w14:paraId="7EB3CE7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第六十三条　国务院药品监督管理部门应当加强医疗器械不良事件监测信息网络建设。</w:t>
      </w:r>
    </w:p>
    <w:p w14:paraId="5305E35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14:paraId="23F0270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医疗器械不良事件监测技术机构应当公布联系方式，方便医疗器械注册人、备案人、生产经营企业、使用单位等报告医疗器械不良事件。</w:t>
      </w:r>
    </w:p>
    <w:p w14:paraId="4F14F80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第六十四条　负责药品监督管理的部门应当根据医疗器械不良事件评估结果及时采取发布警示信息以及责令暂停生产、进口、经营和使用等控制措施。</w:t>
      </w:r>
    </w:p>
    <w:p w14:paraId="727BF3E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省级以上人民政府药品监督管理部门应当会同同级卫生主管部门和相关部门组织对引起突发、群发的严重伤害或者死亡的医疗器械不良事件及时进行调查和处理，并组织对同类医疗器械加强监测。</w:t>
      </w:r>
    </w:p>
    <w:p w14:paraId="1848596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负责药品监督管理的部门应当及时向同级卫生主管部门通报医疗器械使用单位的不良事件监测有关情况。</w:t>
      </w:r>
    </w:p>
    <w:p w14:paraId="2A99B94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第六十五条　医疗器械注册人、备案人、生产经营企业、使用单位应当对医疗器械不良事件监测技术机构、负责药品监督管理的部门、卫生主管部门开展的医疗器械不良事件调查予以配合。</w:t>
      </w:r>
    </w:p>
    <w:p w14:paraId="6665A6D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第六十六条　有下列情形之一的，医疗器械注册人、备案人应当主动开展已上市医疗器械再评价：</w:t>
      </w:r>
    </w:p>
    <w:p w14:paraId="64BF76D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（一）根据科学研究的发展，对医疗器械的安全、有效有认识上的改变；</w:t>
      </w:r>
    </w:p>
    <w:p w14:paraId="203E773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（二）医疗器械不良事件监测、评估结果表明医疗器械可能存在缺陷；</w:t>
      </w:r>
    </w:p>
    <w:p w14:paraId="177118E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（三）国务院药品监督管理部门规定的其他情形。</w:t>
      </w:r>
    </w:p>
    <w:p w14:paraId="68D63E0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14:paraId="7E1644A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省级以上人民政府药品监督管理部门根据医疗器械不良事件监测、评估等情况，对已上市医疗器械开展再评价。再评价结果表明已上市医疗器械不能保证安全、有效的，应当注销医疗器械注册证或者取消备案。</w:t>
      </w:r>
    </w:p>
    <w:p w14:paraId="375541D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负责药品监督管理的部门应当向社会及时公布注销医疗器械注册证和取消备案情况。被注销医疗器械注册证或者取消备案的医疗器械不得继续生产、进口、经营、使用。</w:t>
      </w:r>
    </w:p>
    <w:p w14:paraId="5CCAC5C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14:paraId="6A11DE0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14:paraId="4A80572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医疗器械注册人、备案人、受托生产企业、经营企业未依照本条规定实施召回或者停止生产、经营的，负责药品监督管理的部门可以责令其召回或者停止生产、经营。</w:t>
      </w:r>
    </w:p>
    <w:p w14:paraId="389BBF5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第六章　监督检查</w:t>
      </w:r>
    </w:p>
    <w:p w14:paraId="4A076BF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第六十八条　国家建立职业化专业化检查员制度，加强对医疗器械的监督检查。</w:t>
      </w:r>
    </w:p>
    <w:p w14:paraId="19C54E3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第六十九条　负责药品监督管理的部门应当对医疗器械的研制、生产、经营活动以及使用环节的医疗器械质量加强监督检查，并对下列事项进行重点监督检查：</w:t>
      </w:r>
    </w:p>
    <w:p w14:paraId="4155DD3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（一）是否按照经注册或者备案的产品技术要求组织生产；</w:t>
      </w:r>
    </w:p>
    <w:p w14:paraId="16141C9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（二）质量管理体系是否保持有效运行；</w:t>
      </w:r>
    </w:p>
    <w:p w14:paraId="1C987FC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（三）生产经营条件是否持续符合法定要求。</w:t>
      </w:r>
    </w:p>
    <w:p w14:paraId="216AC95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必要时，负责药品监督管理的部门可以对为医疗器械研制、生产、经营、使用等活动提供产品或者服务的其他相关单位和个人进行延伸检查。</w:t>
      </w:r>
    </w:p>
    <w:p w14:paraId="18BBC6F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第七十条　负责药品监督管理的部门在监督检查中有下列职权：</w:t>
      </w:r>
    </w:p>
    <w:p w14:paraId="76CD6EF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（一）进入现场实施检查、抽取样品；</w:t>
      </w:r>
    </w:p>
    <w:p w14:paraId="4227B7A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（二）查阅、复制、查封、扣押有关合同、票据、账簿以及其他有关资料；</w:t>
      </w:r>
    </w:p>
    <w:p w14:paraId="08BD501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（三）查封、扣押不符合法定要求的医疗器械，违法使用的零配件、原材料以及用于违法生产经营医疗器械的工具、设备；</w:t>
      </w:r>
    </w:p>
    <w:p w14:paraId="61B76F8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（四）查封违反本条例规定从事医疗器械生产经营活动的场所。</w:t>
      </w:r>
    </w:p>
    <w:p w14:paraId="553F809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进行监督检查，应当出示执法证件，保守被检查单位的商业秘密。</w:t>
      </w:r>
    </w:p>
    <w:p w14:paraId="0033F65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有关单位和个人应当对监督检查予以配合，提供相关文件和资料，不得隐瞒、拒绝、阻挠。</w:t>
      </w:r>
    </w:p>
    <w:p w14:paraId="647D71B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第七十一条　卫生主管部门应当对医疗机构的医疗器械使用行为加强监督检查。实施监督检查时，可以进入医疗机构，查阅、复制有关档案、记录以及其他有关资料。</w:t>
      </w:r>
    </w:p>
    <w:p w14:paraId="3B816A9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第七十二条　医疗器械生产经营过程中存在产品质量安全隐患，未及时采取措施消除的，负责药品监督管理的部门可以采取告诫、责任约谈、责令限期整改等措施。</w:t>
      </w:r>
    </w:p>
    <w:p w14:paraId="6EE28ED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对人体造成伤害或者有证据证明可能危害人体健康的医疗器械，负责药品监督管理的部门可以采取责令暂停生产、进口、经营、使用的紧急控制措施，并发布安全警示信息。</w:t>
      </w:r>
    </w:p>
    <w:p w14:paraId="048F07E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14:paraId="7E2FFAE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卫生主管部门应当对大型医用设备的使用状况进行监督和评估；发现违规使用以及与大型医用设备相关的过度检查、过度治疗等情形的，应当立即纠正，依法予以处理。</w:t>
      </w:r>
    </w:p>
    <w:p w14:paraId="11B9F1D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p>
    <w:p w14:paraId="257EE73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地方人民政府未履行医疗器械安全职责，未及时消除区域性重大医疗器械安全隐患的，上级人民政府或者上级人民政府负责药品监督管理的部门应当对其主要负责人进行约谈。</w:t>
      </w:r>
    </w:p>
    <w:p w14:paraId="107938B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被约谈的部门和地方人民政府应当立即采取措施，对医疗器械监督管理工作进行整改。</w:t>
      </w:r>
    </w:p>
    <w:p w14:paraId="1580C6F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第七十五条　医疗器械检验机构资质认定工作按照国家有关规定实行统一管理。经国务院认证认可监督管理部门会同国务院药品监督管理部门认定的检验机构，方可对医疗器械实施检验。</w:t>
      </w:r>
    </w:p>
    <w:p w14:paraId="085E352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负责药品监督管理的部门在执法工作中需要对医疗器械进行检验的，应当委托有资质的医疗器械检验机构进行，并支付相关费用。</w:t>
      </w:r>
    </w:p>
    <w:p w14:paraId="21299B7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14:paraId="543EFC7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w:t>
      </w:r>
      <w:r w:rsidRPr="001E59A5">
        <w:rPr>
          <w:rFonts w:ascii="微软雅黑" w:eastAsia="微软雅黑" w:hAnsi="微软雅黑" w:cs="宋体" w:hint="eastAsia"/>
          <w:color w:val="000000"/>
          <w:kern w:val="0"/>
          <w:sz w:val="24"/>
        </w:rPr>
        <w:lastRenderedPageBreak/>
        <w:t>验方法得出的检验结论，可以作为负责药品监督管理的部门认定医疗器械质量的依据。</w:t>
      </w:r>
    </w:p>
    <w:p w14:paraId="0F67B32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第七十七条　市场监督管理部门应当依照有关广告管理的法律、行政法规的规定，对医疗器械广告进行监督检查，查处违法行为。</w:t>
      </w:r>
    </w:p>
    <w:p w14:paraId="18509DD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第七十八条　负责药品监督管理的部门应当通过国务院药品监督管理部门在线政务服务平台依法及时公布医疗器械许可、备案、抽查检验、违法行为查处等日常监督管理信息。但是，不得泄露当事人的商业秘密。</w:t>
      </w:r>
    </w:p>
    <w:p w14:paraId="67C2E25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负责药品监督管理的部门建立医疗器械注册人、备案人、生产经营企业、使用单位信用档案，对有不良信用记录的增加监督检查频次，依法加强失信惩戒。</w:t>
      </w:r>
    </w:p>
    <w:p w14:paraId="3A72232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14:paraId="47BAAF0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有关医疗器械研制、生产、经营、使用行为的举报经调查属实的，负责药品监督管理的部门等部门对举报人应当给予奖励。有关部门应当为举报人保密。</w:t>
      </w:r>
    </w:p>
    <w:p w14:paraId="5FD9C46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14:paraId="404FD4D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w:t>
      </w:r>
      <w:r w:rsidRPr="001E59A5">
        <w:rPr>
          <w:rFonts w:ascii="微软雅黑" w:eastAsia="微软雅黑" w:hAnsi="微软雅黑" w:cs="宋体" w:hint="eastAsia"/>
          <w:b/>
          <w:bCs/>
          <w:color w:val="000000"/>
          <w:kern w:val="0"/>
          <w:sz w:val="24"/>
        </w:rPr>
        <w:t>第七章　法律责任</w:t>
      </w:r>
    </w:p>
    <w:p w14:paraId="51A4415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14:paraId="256CC57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（一）生产、经营未取得医疗器械注册证的第二类、第三类医疗器械；</w:t>
      </w:r>
    </w:p>
    <w:p w14:paraId="58E0F61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（二）未经许可从事第二类、第三类医疗器械生产活动；</w:t>
      </w:r>
    </w:p>
    <w:p w14:paraId="494CEA1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（三）未经许可从事第三类医疗器械经营活动。</w:t>
      </w:r>
    </w:p>
    <w:p w14:paraId="26BCDD6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有前款第一项情形、情节严重的，由原发证部门吊销医疗器械生产许可证或者医疗器械经营许可证。</w:t>
      </w:r>
    </w:p>
    <w:p w14:paraId="3687887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088B56B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14:paraId="6489516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14:paraId="0305212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76D6BB1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（一）生产、经营未经备案的第一类医疗器械；</w:t>
      </w:r>
    </w:p>
    <w:p w14:paraId="26D4A2A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（二）未经备案从事第一类医疗器械生产；</w:t>
      </w:r>
    </w:p>
    <w:p w14:paraId="4671835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（三）经营第二类医疗器械，应当备案但未备案；</w:t>
      </w:r>
    </w:p>
    <w:p w14:paraId="0BC7844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（四）已经备案的资料不符合要求。</w:t>
      </w:r>
    </w:p>
    <w:p w14:paraId="002B81E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14:paraId="20240F8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227585B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（一）生产、经营、使用不符合强制性标准或者不符合经注册或者备案的产品技术要求的医疗器械；</w:t>
      </w:r>
    </w:p>
    <w:p w14:paraId="1198930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（二）未按照经注册或者备案的产品技术要求组织生产，或者未依照本条例规定建立质量管理体系并保持有效运行，影响产品安全、有效；</w:t>
      </w:r>
    </w:p>
    <w:p w14:paraId="254C640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（三）经营、使用无合格证明文件、过期、失效、淘汰的医疗器械，或者使用未依法注册的医疗器械；</w:t>
      </w:r>
    </w:p>
    <w:p w14:paraId="7EA74CF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（四）在负责药品监督管理的部门责令召回后仍拒不召回，或者在负责药品监督管理的部门责令停止或者暂停生产、进口、经营后，仍拒不停止生产、进口、经营医疗器械；</w:t>
      </w:r>
    </w:p>
    <w:p w14:paraId="7341994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（五）委托不具备本条例规定条件的企业生产医疗器械，或者未对受托生产企业的生产行为进行管理；</w:t>
      </w:r>
    </w:p>
    <w:p w14:paraId="36A2B72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（六）进口过期、失效、淘汰等已使用过的医疗器械。</w:t>
      </w:r>
    </w:p>
    <w:p w14:paraId="1B5A069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14:paraId="67BBFFD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32528FE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（一）生产条件发生变化、不再符合医疗器械质量管理体系要求，未依照本条例规定整改、停止生产、报告；</w:t>
      </w:r>
    </w:p>
    <w:p w14:paraId="2468797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（二）生产、经营说明书、标签不符合本条例规定的医疗器械；</w:t>
      </w:r>
    </w:p>
    <w:p w14:paraId="5708F2E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（三）未按照医疗器械说明书和标签标示要求运输、贮存医疗器械；</w:t>
      </w:r>
    </w:p>
    <w:p w14:paraId="0D5B102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（四）转让过期、失效、淘汰或者检验不合格的在用医疗器械。</w:t>
      </w:r>
    </w:p>
    <w:p w14:paraId="7987CDF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69F6154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（一）未按照要求提交质量管理体系自查报告；</w:t>
      </w:r>
    </w:p>
    <w:p w14:paraId="209A879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（二）从不具备合法资质的供货者购进医疗器械；</w:t>
      </w:r>
    </w:p>
    <w:p w14:paraId="6350033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（三）医疗器械经营企业、使用单位未依照本条例规定建立并执行医疗器械进货查验记录制度；</w:t>
      </w:r>
    </w:p>
    <w:p w14:paraId="0F99507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（四）从事第二类、第三类医疗器械批发业务以及第三类医疗器械零售业务的经营企业未依照本条例规定建立并执行销售记录制度；</w:t>
      </w:r>
    </w:p>
    <w:p w14:paraId="07B1CBF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14:paraId="4AEB770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（六）医疗器械注册人、备案人未按照规定制定上市后研究和风险管控计划并保证有效实施；</w:t>
      </w:r>
    </w:p>
    <w:p w14:paraId="4643659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（七）医疗器械注册人、备案人未按照规定建立并执行产品追溯制度；</w:t>
      </w:r>
    </w:p>
    <w:p w14:paraId="229D6EA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（八）医疗器械注册人、备案人、经营企业从事医疗器械网络销售未按照规定告知负责药品监督管理的部门；</w:t>
      </w:r>
    </w:p>
    <w:p w14:paraId="0CABE9B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（九）对需要定期检查、检验、校准、保养、维护的医疗器械，医疗器械使用单位未按照产品说明书要求进行检查、检验、校准、保养、维护并予以记录，及时进行分析、评估，确保医疗器械处于良好状态；</w:t>
      </w:r>
    </w:p>
    <w:p w14:paraId="3A320FE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（十）医疗器械使用单位未妥善保存购入第三类医疗器械的原始资料。</w:t>
      </w:r>
    </w:p>
    <w:p w14:paraId="2D983B5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4429B4E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（一）对重复使用的医疗器械，医疗器械使用单位未按照消毒和管理的规定进行处理；</w:t>
      </w:r>
    </w:p>
    <w:p w14:paraId="0F0DC72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（二）医疗器械使用单位重复使用一次性使用的医疗器械，或者未按照规定销毁使用过的一次性使用的医疗器械；</w:t>
      </w:r>
    </w:p>
    <w:p w14:paraId="1E9DF6B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（三）医疗器械使用单位未按照规定将大型医疗器械以及植入和介入类医疗器械的信息记载到病历等相关记录中；</w:t>
      </w:r>
    </w:p>
    <w:p w14:paraId="2D0E9243"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（四）医疗器械使用单位发现使用的医疗器械存在安全隐患未立即停止使用、通知检修，或者继续使用经检修仍不能达到使用安全标准的医疗器械；</w:t>
      </w:r>
    </w:p>
    <w:p w14:paraId="230DEEA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（五）医疗器械使用单位违规使用大型医用设备，不能保障医疗质量安全。</w:t>
      </w:r>
    </w:p>
    <w:p w14:paraId="68886B9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第九十一条　违反进出口商品检验相关法律、行政法规进口医疗器械的，由出入境检验检疫机构依法处理。</w:t>
      </w:r>
    </w:p>
    <w:p w14:paraId="5495005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14:paraId="733AB3B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14:paraId="2E0D507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14:paraId="4FD4CF1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14:paraId="321A0B89"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14:paraId="2C39609C"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14:paraId="303C125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第九十六条　医疗器械检验机构出具虚假检验报告的，由授予其资质的主管部门撤销检验资质，10年内不受理相关责任人以及单位提出的资质认定申请，并处10万元以上30万元以下罚款；有违法所得的，没收违法所得；对违</w:t>
      </w:r>
      <w:r w:rsidRPr="001E59A5">
        <w:rPr>
          <w:rFonts w:ascii="微软雅黑" w:eastAsia="微软雅黑" w:hAnsi="微软雅黑" w:cs="宋体" w:hint="eastAsia"/>
          <w:color w:val="000000"/>
          <w:kern w:val="0"/>
          <w:sz w:val="24"/>
        </w:rPr>
        <w:lastRenderedPageBreak/>
        <w:t>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14:paraId="0B98935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第九十七条　违反本条例有关医疗器械广告管理规定的，依照《中华人民共和国广告法》的规定给予处罚。</w:t>
      </w:r>
    </w:p>
    <w:p w14:paraId="7759FEA5"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14:paraId="528AF20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境外医疗器械注册人、备案人拒不履行依据本条例作出的行政处罚决定的，10年内禁止其医疗器械进口。</w:t>
      </w:r>
    </w:p>
    <w:p w14:paraId="3774F58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14:paraId="1CFB175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14:paraId="67BBA81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第一百零一条　负责药品监督管理的部门或者其他有关部门工作人员违反本条例规定，滥用职权、玩忽职守、徇私舞弊的，依法给予处分。</w:t>
      </w:r>
    </w:p>
    <w:p w14:paraId="252C76B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第一百零二条　违反本条例规定，构成犯罪的，依法追究刑事责任；造成人身、财产或者其他损害的，依法承担赔偿责任。</w:t>
      </w:r>
    </w:p>
    <w:p w14:paraId="35D3F83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w:t>
      </w:r>
      <w:r w:rsidRPr="001E59A5">
        <w:rPr>
          <w:rFonts w:ascii="微软雅黑" w:eastAsia="微软雅黑" w:hAnsi="微软雅黑" w:cs="宋体" w:hint="eastAsia"/>
          <w:b/>
          <w:bCs/>
          <w:color w:val="000000"/>
          <w:kern w:val="0"/>
          <w:sz w:val="24"/>
        </w:rPr>
        <w:t>第八章　附则</w:t>
      </w:r>
    </w:p>
    <w:p w14:paraId="1FE641B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第一百零三条　本条例下列用语的含义：</w:t>
      </w:r>
    </w:p>
    <w:p w14:paraId="5F745E0D"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0E48FEA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（一）疾病的诊断、预防、监护、治疗或者缓解；</w:t>
      </w:r>
    </w:p>
    <w:p w14:paraId="215D1B2A"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（二）损伤的诊断、监护、治疗、缓解或者功能补偿；</w:t>
      </w:r>
    </w:p>
    <w:p w14:paraId="0BE7E85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（三）生理结构或者生理过程的检验、替代、调节或者支持；</w:t>
      </w:r>
    </w:p>
    <w:p w14:paraId="5AC8E90F"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（四）生命的支持或者维持；</w:t>
      </w:r>
    </w:p>
    <w:p w14:paraId="68A1B8AB"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（五）妊娠控制；</w:t>
      </w:r>
    </w:p>
    <w:p w14:paraId="1F365842"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（六）通过对来自人体的样本进行检查，为医疗或者诊断目的提供信息。</w:t>
      </w:r>
    </w:p>
    <w:p w14:paraId="02E4912E"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医疗器械注册人、备案人，是指取得医疗器械注册证或者办理医疗器械备案的企业或者研制机构。</w:t>
      </w:r>
    </w:p>
    <w:p w14:paraId="15A243D7"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医疗器械使用单位，是指使用医疗器械为他人提供医疗等技术服务的机构，包括医疗机构、计划生育技术服务机构、血站、单采血浆站、康复辅助器具适配机构等。</w:t>
      </w:r>
    </w:p>
    <w:p w14:paraId="0D11567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lastRenderedPageBreak/>
        <w:t xml:space="preserve">　　大型医用设备，是指使用技术复杂、资金投入量大、运行成本高、对医疗费用影响大且纳入目录管理的大型医疗器械。</w:t>
      </w:r>
    </w:p>
    <w:p w14:paraId="6D2DF488"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第一百零四条　医疗器械产品注册可以收取费用。具体收费项目、标准分别由国务院财政、价格主管部门按照国家有关规定制定。</w:t>
      </w:r>
    </w:p>
    <w:p w14:paraId="170AEA3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第一百零五条　医疗卫生机构为应对突发公共卫生事件而研制的医疗器械的管理办法，由国务院药品监督管理部门会同国务院卫生主管部门制定。</w:t>
      </w:r>
    </w:p>
    <w:p w14:paraId="18C6F2C1"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从事非营利的避孕医疗器械的存储、调拨和供应，应当遵守国务院卫生主管部门会同国务院药品监督管理部门制定的管理办法。</w:t>
      </w:r>
    </w:p>
    <w:p w14:paraId="235B9C40"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中医医疗器械的技术指导原则，由国务院药品监督管理部门会同国务院中医药管理部门制定。</w:t>
      </w:r>
    </w:p>
    <w:p w14:paraId="0C85F754"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第一百零六条　军队医疗器械使用的监督管理，依照本条例和军队有关规定执行。</w:t>
      </w:r>
    </w:p>
    <w:p w14:paraId="0A6E0E36" w14:textId="77777777" w:rsidR="001E59A5" w:rsidRPr="001E59A5" w:rsidRDefault="001E59A5" w:rsidP="001E59A5">
      <w:pPr>
        <w:widowControl/>
        <w:spacing w:line="480" w:lineRule="atLeast"/>
        <w:jc w:val="left"/>
        <w:rPr>
          <w:rFonts w:ascii="微软雅黑" w:eastAsia="微软雅黑" w:hAnsi="微软雅黑" w:cs="宋体" w:hint="eastAsia"/>
          <w:color w:val="000000"/>
          <w:kern w:val="0"/>
          <w:sz w:val="24"/>
        </w:rPr>
      </w:pPr>
      <w:r w:rsidRPr="001E59A5">
        <w:rPr>
          <w:rFonts w:ascii="微软雅黑" w:eastAsia="微软雅黑" w:hAnsi="微软雅黑" w:cs="宋体" w:hint="eastAsia"/>
          <w:color w:val="000000"/>
          <w:kern w:val="0"/>
          <w:sz w:val="24"/>
        </w:rPr>
        <w:t xml:space="preserve">　　第一百零七条　本条例自2021年6月1日起施行。</w:t>
      </w:r>
    </w:p>
    <w:p w14:paraId="44DF7158" w14:textId="77777777" w:rsidR="00A2269F" w:rsidRPr="001E59A5" w:rsidRDefault="00A2269F"/>
    <w:sectPr w:rsidR="00A2269F" w:rsidRPr="001E59A5" w:rsidSect="00526C1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A5"/>
    <w:rsid w:val="001E59A5"/>
    <w:rsid w:val="00526C1C"/>
    <w:rsid w:val="00A2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29B9F9"/>
  <w15:chartTrackingRefBased/>
  <w15:docId w15:val="{F46B2203-1B9B-4348-8E25-93B74DA5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E59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E59A5"/>
    <w:rPr>
      <w:rFonts w:ascii="宋体" w:eastAsia="宋体" w:hAnsi="宋体" w:cs="宋体"/>
      <w:b/>
      <w:bCs/>
      <w:kern w:val="0"/>
      <w:sz w:val="36"/>
      <w:szCs w:val="36"/>
    </w:rPr>
  </w:style>
  <w:style w:type="character" w:customStyle="1" w:styleId="apple-converted-space">
    <w:name w:val="apple-converted-space"/>
    <w:basedOn w:val="a0"/>
    <w:rsid w:val="001E59A5"/>
  </w:style>
  <w:style w:type="paragraph" w:styleId="a3">
    <w:name w:val="Normal (Web)"/>
    <w:basedOn w:val="a"/>
    <w:uiPriority w:val="99"/>
    <w:semiHidden/>
    <w:unhideWhenUsed/>
    <w:rsid w:val="001E59A5"/>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E5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01182">
      <w:bodyDiv w:val="1"/>
      <w:marLeft w:val="0"/>
      <w:marRight w:val="0"/>
      <w:marTop w:val="0"/>
      <w:marBottom w:val="0"/>
      <w:divBdr>
        <w:top w:val="none" w:sz="0" w:space="0" w:color="auto"/>
        <w:left w:val="none" w:sz="0" w:space="0" w:color="auto"/>
        <w:bottom w:val="none" w:sz="0" w:space="0" w:color="auto"/>
        <w:right w:val="none" w:sz="0" w:space="0" w:color="auto"/>
      </w:divBdr>
      <w:divsChild>
        <w:div w:id="454369524">
          <w:marLeft w:val="0"/>
          <w:marRight w:val="0"/>
          <w:marTop w:val="0"/>
          <w:marBottom w:val="0"/>
          <w:divBdr>
            <w:top w:val="none" w:sz="0" w:space="0" w:color="auto"/>
            <w:left w:val="none" w:sz="0" w:space="0" w:color="auto"/>
            <w:bottom w:val="none" w:sz="0" w:space="0" w:color="auto"/>
            <w:right w:val="none" w:sz="0" w:space="0" w:color="auto"/>
          </w:divBdr>
        </w:div>
        <w:div w:id="913973666">
          <w:marLeft w:val="0"/>
          <w:marRight w:val="0"/>
          <w:marTop w:val="0"/>
          <w:marBottom w:val="0"/>
          <w:divBdr>
            <w:top w:val="single" w:sz="6" w:space="6" w:color="989898"/>
            <w:left w:val="none" w:sz="0" w:space="0" w:color="auto"/>
            <w:bottom w:val="none" w:sz="0" w:space="0" w:color="auto"/>
            <w:right w:val="none" w:sz="0" w:space="0" w:color="auto"/>
          </w:divBdr>
        </w:div>
        <w:div w:id="145825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3141</Words>
  <Characters>17905</Characters>
  <Application>Microsoft Office Word</Application>
  <DocSecurity>0</DocSecurity>
  <Lines>149</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2021-06-08T07:39:00Z</dcterms:created>
  <dcterms:modified xsi:type="dcterms:W3CDTF">2021-06-08T07:41:00Z</dcterms:modified>
</cp:coreProperties>
</file>